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EA" w:rsidRDefault="00D372DF" w:rsidP="00254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B6E">
        <w:rPr>
          <w:rFonts w:ascii="Times New Roman" w:hAnsi="Times New Roman" w:cs="Times New Roman"/>
          <w:b/>
          <w:sz w:val="28"/>
          <w:szCs w:val="28"/>
        </w:rPr>
        <w:t>Рекомендации воспитателям</w:t>
      </w:r>
    </w:p>
    <w:p w:rsidR="00BA5B6E" w:rsidRPr="00BA5B6E" w:rsidRDefault="00BA5B6E" w:rsidP="002543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3EA" w:rsidRPr="00BA5B6E" w:rsidRDefault="00D372DF" w:rsidP="002543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 </w:t>
      </w:r>
      <w:r w:rsidRPr="00BA5B6E">
        <w:rPr>
          <w:rFonts w:ascii="Times New Roman" w:hAnsi="Times New Roman" w:cs="Times New Roman"/>
          <w:b/>
          <w:sz w:val="28"/>
          <w:szCs w:val="28"/>
        </w:rPr>
        <w:t xml:space="preserve">«Как рационально организовать уголок книги». </w:t>
      </w:r>
    </w:p>
    <w:p w:rsidR="00BA5B6E" w:rsidRDefault="00BA5B6E" w:rsidP="002543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1. Уголок книги располагают вдали от мест игр детей, чтобы шумные игры не отвлекали ребенка от сосредоточенного общения с книгой. 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2. Нужно продумать правильное освещение: </w:t>
      </w:r>
      <w:proofErr w:type="gramStart"/>
      <w:r w:rsidRPr="002543EA">
        <w:rPr>
          <w:rFonts w:ascii="Times New Roman" w:hAnsi="Times New Roman" w:cs="Times New Roman"/>
          <w:sz w:val="28"/>
          <w:szCs w:val="28"/>
        </w:rPr>
        <w:t>Естественное</w:t>
      </w:r>
      <w:proofErr w:type="gramEnd"/>
      <w:r w:rsidRPr="002543EA">
        <w:rPr>
          <w:rFonts w:ascii="Times New Roman" w:hAnsi="Times New Roman" w:cs="Times New Roman"/>
          <w:sz w:val="28"/>
          <w:szCs w:val="28"/>
        </w:rPr>
        <w:t xml:space="preserve"> (вблизи окна) и электрическое для вечернего чтения. 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>3. Существуют различные варианты оформления книжного уголка: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 – Полочки, открытые витрины, где хранятся книги, альбомы;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 – Специально выделенные столы и к ним стулья. 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Главное, чтобы ребенку было уютно, чтобы все располагало его к неторопливому, сосредоточенному общению с книгой. 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4. Подбор литературы и педагогическая работа должны соответствовать возрастным особенностям и потребностям детей. 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>Младшие группы.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 – Воспитатель знакомит детей с Уголком книги, 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– Его устройством и назначением, 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>– Приучает рассматривать книги (картинки) только там,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 – Сообщает правила, которые нужно соблюдать: 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1. брать книги только чистыми руками, 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2. перелистывать осторожно, 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>3. не рвать, не мять, не использовать для игр.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 4. после того как посмотрел, всегда класть книгу на место и др.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 – В книжной витрине выставляется немного книг (4-5), но у воспитателя должны быть поблизости в запасе дополнительные экземпляры этих, же книг, т.к. маленькие дети склонны к подражанию и если кто-то из них начинает рассматривать книгу, то и у других возникает желание получить точно такую же.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 – В книжном уголке помещают издания хорошо знакомые детям, с яркими иллюстрациями книги.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 – Кроме книг, в уголке книги могут находиться отдельные картинки, наклеенные на плотную бумагу, и небольшие альбомы для рассматривания на близкие для детей темы («Игрушки», «Игры и занятия детей», «Домашние животные» и др.). 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543EA">
        <w:rPr>
          <w:rFonts w:ascii="Times New Roman" w:hAnsi="Times New Roman" w:cs="Times New Roman"/>
          <w:sz w:val="28"/>
          <w:szCs w:val="28"/>
        </w:rPr>
        <w:t xml:space="preserve">– Предпочтение отдается книжкам-картинкам, таким как, «Колобок», «Теремок» с иллюстрациями Ю. Васнецова; «Детки в клетке» С. Маршака с рисунками Е. </w:t>
      </w:r>
      <w:proofErr w:type="spellStart"/>
      <w:r w:rsidRPr="002543EA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2543EA">
        <w:rPr>
          <w:rFonts w:ascii="Times New Roman" w:hAnsi="Times New Roman" w:cs="Times New Roman"/>
          <w:sz w:val="28"/>
          <w:szCs w:val="28"/>
        </w:rPr>
        <w:t>; рассказы из Азбуки Л. Толстого с рис. А. Пахомова; «Путаница», «</w:t>
      </w:r>
      <w:proofErr w:type="spellStart"/>
      <w:r w:rsidRPr="002543EA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2543EA">
        <w:rPr>
          <w:rFonts w:ascii="Times New Roman" w:hAnsi="Times New Roman" w:cs="Times New Roman"/>
          <w:sz w:val="28"/>
          <w:szCs w:val="28"/>
        </w:rPr>
        <w:t xml:space="preserve"> горе» и др. К. Чуковского с рис. В. Конашевича; «Цирк», «</w:t>
      </w:r>
      <w:proofErr w:type="spellStart"/>
      <w:r w:rsidRPr="002543EA">
        <w:rPr>
          <w:rFonts w:ascii="Times New Roman" w:hAnsi="Times New Roman" w:cs="Times New Roman"/>
          <w:sz w:val="28"/>
          <w:szCs w:val="28"/>
        </w:rPr>
        <w:t>Усатый-полосатый</w:t>
      </w:r>
      <w:proofErr w:type="spellEnd"/>
      <w:r w:rsidRPr="002543EA">
        <w:rPr>
          <w:rFonts w:ascii="Times New Roman" w:hAnsi="Times New Roman" w:cs="Times New Roman"/>
          <w:sz w:val="28"/>
          <w:szCs w:val="28"/>
        </w:rPr>
        <w:t>», «Сказка о глупом мышонке» С.Маршака с рис. В Лебедева;</w:t>
      </w:r>
      <w:proofErr w:type="gramEnd"/>
      <w:r w:rsidRPr="002543EA">
        <w:rPr>
          <w:rFonts w:ascii="Times New Roman" w:hAnsi="Times New Roman" w:cs="Times New Roman"/>
          <w:sz w:val="28"/>
          <w:szCs w:val="28"/>
        </w:rPr>
        <w:t xml:space="preserve"> «Что такое хорошо и что такое плохо?», «Конь-огонь» В. Маяковского с рис. А. Пахомова и др.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 – Воспитатель учит внимательно рассматривать картинки в книге, узнавать героев, их действия, побуждает вспоминать и пересказывать отдельные эпизоды. Средние группы.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lastRenderedPageBreak/>
        <w:t xml:space="preserve"> – Закрепляются основные умения самостоятельно и аккуратно рассматривать книги, эти умения должны стать привычкой.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 – Воспитатель обращает внимание детей на то, что книги легко мнутся и рвутся, показывает способы ухода за ними, привлекает к наблюдениям за починкой книги и участию в ней. 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– Во время рассматривания картинок в книге воспитатель обращает внимание детей не только на героев и их действия, но и на выразительные подробности иллюстраций (костюм героя, своеобразные предметы обстановки, некоторые детали пейзажа и пр.). 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>Старшие группы.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 – Удовлетворение многообразных интересов детей. Каждый должен найти книгу по своему желанию и вкусу. Поэтому на книжной витрине можно помещать одновременно 10-12 разных книг. Как отобрать книги, с тем, чтобы наилучшим образом учесть разные вкусы и интересы детей?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 – 2-3 </w:t>
      </w:r>
      <w:proofErr w:type="gramStart"/>
      <w:r w:rsidRPr="002543EA">
        <w:rPr>
          <w:rFonts w:ascii="Times New Roman" w:hAnsi="Times New Roman" w:cs="Times New Roman"/>
          <w:sz w:val="28"/>
          <w:szCs w:val="28"/>
        </w:rPr>
        <w:t>сказочных</w:t>
      </w:r>
      <w:proofErr w:type="gramEnd"/>
      <w:r w:rsidRPr="002543EA">
        <w:rPr>
          <w:rFonts w:ascii="Times New Roman" w:hAnsi="Times New Roman" w:cs="Times New Roman"/>
          <w:sz w:val="28"/>
          <w:szCs w:val="28"/>
        </w:rPr>
        <w:t xml:space="preserve"> произведения, чтобы удовлетворить постоянный интерес к сказкам.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 – Для формирования гражданских черт личности ребенка в уголке книги должны быть стихи, рассказы, знакомящие детей с историей нашей Родины, с её сегодняшней жизнью.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 – Книги о жизни природы, о животных и растениях. Рассматривания иллюстрации природоведческих книг ребенок лучше познает тайны и закономерности мира природы: В. Бианки «Лесные </w:t>
      </w:r>
      <w:proofErr w:type="gramStart"/>
      <w:r w:rsidRPr="002543EA">
        <w:rPr>
          <w:rFonts w:ascii="Times New Roman" w:hAnsi="Times New Roman" w:cs="Times New Roman"/>
          <w:sz w:val="28"/>
          <w:szCs w:val="28"/>
        </w:rPr>
        <w:t>Домишки</w:t>
      </w:r>
      <w:proofErr w:type="gramEnd"/>
      <w:r w:rsidRPr="002543EA">
        <w:rPr>
          <w:rFonts w:ascii="Times New Roman" w:hAnsi="Times New Roman" w:cs="Times New Roman"/>
          <w:sz w:val="28"/>
          <w:szCs w:val="28"/>
        </w:rPr>
        <w:t xml:space="preserve">», «Первая охота» с рис. Е. </w:t>
      </w:r>
      <w:proofErr w:type="spellStart"/>
      <w:r w:rsidRPr="002543EA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2543E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543EA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 – На витрине должны находиться произведения, с которыми в данное время детей знакомят на занятиях. Л. Толстой «Филиппок» с иллюстрациями А.Пахомова. – Юмористические книги с картинками для удовлетворения потребности повеселиться, посмеяться, создает в группе радостную атмосферу, эмоциональный комфорт. Веселые книги С. Маршака, С. Михалкова, А. </w:t>
      </w:r>
      <w:proofErr w:type="spellStart"/>
      <w:r w:rsidRPr="002543E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543EA">
        <w:rPr>
          <w:rFonts w:ascii="Times New Roman" w:hAnsi="Times New Roman" w:cs="Times New Roman"/>
          <w:sz w:val="28"/>
          <w:szCs w:val="28"/>
        </w:rPr>
        <w:t>, М. Зощенко, Н. Носова, В. Драгунского, Э. Успенского и др. (воспитывают способность чувствовать и понимать юмор, умение видеть смешное в жизни и литературе).</w:t>
      </w:r>
    </w:p>
    <w:p w:rsidR="00BA5B6E" w:rsidRDefault="00D372DF" w:rsidP="002543EA">
      <w:pPr>
        <w:pStyle w:val="a3"/>
        <w:rPr>
          <w:rFonts w:ascii="Times New Roman" w:hAnsi="Times New Roman" w:cs="Times New Roman"/>
          <w:sz w:val="28"/>
          <w:szCs w:val="28"/>
        </w:rPr>
      </w:pPr>
      <w:r w:rsidRPr="002543EA">
        <w:rPr>
          <w:rFonts w:ascii="Times New Roman" w:hAnsi="Times New Roman" w:cs="Times New Roman"/>
          <w:sz w:val="28"/>
          <w:szCs w:val="28"/>
        </w:rPr>
        <w:t xml:space="preserve"> – Кроме того, в уголок книги можно иногда помещать интересные, хорошо иллюстрированные книги, которые дети приносят из дома, а также «толстые» книги, которые воспитатель читает в группе в течение длительного периода времени. Как долго стоит каждая книга на витрине? Нельзя определить точный срок пребывания на выставке каждой отдельной книги. Есть книги, перелистывать и рассматривать которые дети готовы долгое время, постоянно открывая в них новые интересные для себя вещи. К таким книгам относятся книги художника и писателя В. </w:t>
      </w:r>
      <w:proofErr w:type="spellStart"/>
      <w:r w:rsidRPr="002543EA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2543EA">
        <w:rPr>
          <w:rFonts w:ascii="Times New Roman" w:hAnsi="Times New Roman" w:cs="Times New Roman"/>
          <w:sz w:val="28"/>
          <w:szCs w:val="28"/>
        </w:rPr>
        <w:t xml:space="preserve">, К. Чуковского «Доктор Айболит» (прозаический вариант) с рис. В. </w:t>
      </w:r>
      <w:proofErr w:type="spellStart"/>
      <w:r w:rsidRPr="002543EA">
        <w:rPr>
          <w:rFonts w:ascii="Times New Roman" w:hAnsi="Times New Roman" w:cs="Times New Roman"/>
          <w:sz w:val="28"/>
          <w:szCs w:val="28"/>
        </w:rPr>
        <w:t>Дувидова</w:t>
      </w:r>
      <w:proofErr w:type="spellEnd"/>
      <w:r w:rsidRPr="002543EA">
        <w:rPr>
          <w:rFonts w:ascii="Times New Roman" w:hAnsi="Times New Roman" w:cs="Times New Roman"/>
          <w:sz w:val="28"/>
          <w:szCs w:val="28"/>
        </w:rPr>
        <w:t xml:space="preserve">, зоологические альбомы, созданные Е. </w:t>
      </w:r>
      <w:proofErr w:type="spellStart"/>
      <w:r w:rsidRPr="002543EA">
        <w:rPr>
          <w:rFonts w:ascii="Times New Roman" w:hAnsi="Times New Roman" w:cs="Times New Roman"/>
          <w:sz w:val="28"/>
          <w:szCs w:val="28"/>
        </w:rPr>
        <w:t>Чарушиным</w:t>
      </w:r>
      <w:proofErr w:type="spellEnd"/>
      <w:r w:rsidRPr="002543EA">
        <w:rPr>
          <w:rFonts w:ascii="Times New Roman" w:hAnsi="Times New Roman" w:cs="Times New Roman"/>
          <w:sz w:val="28"/>
          <w:szCs w:val="28"/>
        </w:rPr>
        <w:t xml:space="preserve"> и Н. </w:t>
      </w:r>
      <w:proofErr w:type="spellStart"/>
      <w:r w:rsidRPr="002543EA">
        <w:rPr>
          <w:rFonts w:ascii="Times New Roman" w:hAnsi="Times New Roman" w:cs="Times New Roman"/>
          <w:sz w:val="28"/>
          <w:szCs w:val="28"/>
        </w:rPr>
        <w:t>Чарушиным</w:t>
      </w:r>
      <w:proofErr w:type="spellEnd"/>
      <w:r w:rsidRPr="002543EA">
        <w:rPr>
          <w:rFonts w:ascii="Times New Roman" w:hAnsi="Times New Roman" w:cs="Times New Roman"/>
          <w:sz w:val="28"/>
          <w:szCs w:val="28"/>
        </w:rPr>
        <w:t xml:space="preserve">, и многие другие издания. Такие книги могут и должны долго находиться в группе, доставляя детям радость ежедневного общения. В среднем срок пребывания книги в уголке книги составляет 2-2,5 недели. </w:t>
      </w:r>
    </w:p>
    <w:p w:rsidR="00BA5B6E" w:rsidRDefault="00BA5B6E" w:rsidP="00BA5B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5B6E" w:rsidSect="000A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2DF"/>
    <w:rsid w:val="00036637"/>
    <w:rsid w:val="000A250E"/>
    <w:rsid w:val="00187499"/>
    <w:rsid w:val="002543EA"/>
    <w:rsid w:val="009D6C19"/>
    <w:rsid w:val="00BA5B6E"/>
    <w:rsid w:val="00D3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3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Валентина Николаевна</cp:lastModifiedBy>
  <cp:revision>6</cp:revision>
  <dcterms:created xsi:type="dcterms:W3CDTF">2021-02-05T06:56:00Z</dcterms:created>
  <dcterms:modified xsi:type="dcterms:W3CDTF">2021-02-08T07:52:00Z</dcterms:modified>
</cp:coreProperties>
</file>